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12" w:rsidRDefault="00DB4212" w:rsidP="00DB4212">
      <w:pPr>
        <w:rPr>
          <w:b/>
          <w:bCs/>
        </w:rPr>
      </w:pPr>
      <w:r>
        <w:rPr>
          <w:b/>
          <w:bCs/>
        </w:rPr>
        <w:t xml:space="preserve">UFT </w:t>
      </w:r>
      <w:r>
        <w:rPr>
          <w:b/>
          <w:bCs/>
        </w:rPr>
        <w:t>Attendance Teachers Consultation</w:t>
      </w:r>
    </w:p>
    <w:p w:rsidR="00DB4212" w:rsidRDefault="00DB4212" w:rsidP="00DB4212">
      <w:r>
        <w:t>T</w:t>
      </w:r>
      <w:r>
        <w:t>hurs</w:t>
      </w:r>
      <w:r>
        <w:t xml:space="preserve">day, </w:t>
      </w:r>
      <w:r>
        <w:t>October</w:t>
      </w:r>
      <w:r>
        <w:t xml:space="preserve"> 1</w:t>
      </w:r>
      <w:r>
        <w:t>0</w:t>
      </w:r>
      <w:r>
        <w:t>th, 2019 - 4:</w:t>
      </w:r>
      <w:r>
        <w:t>45</w:t>
      </w:r>
      <w:r>
        <w:t>-5:</w:t>
      </w:r>
      <w:r>
        <w:t>38</w:t>
      </w:r>
      <w:r>
        <w:t>pm</w:t>
      </w:r>
    </w:p>
    <w:p w:rsidR="00DB4212" w:rsidRDefault="00DB4212" w:rsidP="00DB4212">
      <w:proofErr w:type="spellStart"/>
      <w:r>
        <w:t>Coghen</w:t>
      </w:r>
      <w:proofErr w:type="spellEnd"/>
      <w:r>
        <w:t xml:space="preserve"> Conference Room, UFT</w:t>
      </w:r>
    </w:p>
    <w:p w:rsidR="00DB4212" w:rsidRDefault="00DB4212" w:rsidP="00DB4212"/>
    <w:p w:rsidR="00DB4212" w:rsidRDefault="00DB4212" w:rsidP="00DB4212">
      <w:r>
        <w:t>Attendees:</w:t>
      </w:r>
    </w:p>
    <w:p w:rsidR="00DB4212" w:rsidRDefault="00DB4212" w:rsidP="00DB4212">
      <w:r>
        <w:t xml:space="preserve">Kim </w:t>
      </w:r>
      <w:proofErr w:type="spellStart"/>
      <w:r>
        <w:t>Suttell</w:t>
      </w:r>
      <w:proofErr w:type="spellEnd"/>
      <w:r>
        <w:t>, DOE Director of Attendance Policy &amp; Planning</w:t>
      </w:r>
    </w:p>
    <w:p w:rsidR="000B5DA4" w:rsidRDefault="000B5DA4" w:rsidP="00DB4212">
      <w:r>
        <w:t xml:space="preserve">Chris Caruso, DOE </w:t>
      </w:r>
      <w:r w:rsidR="00C41DE0">
        <w:t>Senior Executive Director OCS</w:t>
      </w:r>
    </w:p>
    <w:p w:rsidR="00DB4212" w:rsidRDefault="00DB4212" w:rsidP="00DB4212">
      <w:r>
        <w:t>Steve Grossman, UFT Attendance Teachers Chapter Leader</w:t>
      </w:r>
    </w:p>
    <w:p w:rsidR="00DB4212" w:rsidRDefault="00DB4212" w:rsidP="00DB4212">
      <w:r>
        <w:t xml:space="preserve">Debra </w:t>
      </w:r>
      <w:proofErr w:type="spellStart"/>
      <w:r>
        <w:t>Poulos</w:t>
      </w:r>
      <w:proofErr w:type="spellEnd"/>
      <w:r>
        <w:t>, UFT Director of Office of Contract Empowerment</w:t>
      </w:r>
    </w:p>
    <w:p w:rsidR="00DB4212" w:rsidRDefault="00DB4212" w:rsidP="00DB4212">
      <w:r>
        <w:t>James Cochran, UFT Office of Contract Empowerment</w:t>
      </w:r>
    </w:p>
    <w:p w:rsidR="00DB4212" w:rsidRDefault="00DB4212" w:rsidP="00DB4212">
      <w:r>
        <w:t>Bennett Fischer, UFT Office of Contract Empowerment</w:t>
      </w:r>
    </w:p>
    <w:p w:rsidR="00DB4212" w:rsidRDefault="00DB4212" w:rsidP="00DB4212"/>
    <w:p w:rsidR="00DB4212" w:rsidRDefault="00DB4212" w:rsidP="00DB4212">
      <w:pPr>
        <w:rPr>
          <w:u w:val="single"/>
        </w:rPr>
      </w:pPr>
      <w:r>
        <w:rPr>
          <w:u w:val="single"/>
        </w:rPr>
        <w:t>Agenda</w:t>
      </w:r>
    </w:p>
    <w:p w:rsidR="00DB4212" w:rsidRDefault="00C41DE0" w:rsidP="00DB4212">
      <w:r>
        <w:t>Parking Permits</w:t>
      </w:r>
    </w:p>
    <w:p w:rsidR="00C41DE0" w:rsidRDefault="00C41DE0" w:rsidP="00DB4212">
      <w:r>
        <w:t>Payroll Schools</w:t>
      </w:r>
    </w:p>
    <w:p w:rsidR="00C41DE0" w:rsidRDefault="00C41DE0" w:rsidP="00DB4212">
      <w:r>
        <w:t>Bias Sensitivity Training</w:t>
      </w:r>
    </w:p>
    <w:p w:rsidR="00C41DE0" w:rsidRDefault="00C41DE0" w:rsidP="00DB4212">
      <w:r>
        <w:t>Queens North</w:t>
      </w:r>
    </w:p>
    <w:p w:rsidR="00C41DE0" w:rsidRDefault="00C41DE0" w:rsidP="00DB4212">
      <w:r>
        <w:t>Brooklyn North</w:t>
      </w:r>
    </w:p>
    <w:p w:rsidR="00C41DE0" w:rsidRDefault="00C41DE0" w:rsidP="00DB4212">
      <w:r>
        <w:t>Tenure Issues</w:t>
      </w:r>
    </w:p>
    <w:p w:rsidR="00C41DE0" w:rsidRDefault="00C41DE0" w:rsidP="00DB4212">
      <w:r>
        <w:t xml:space="preserve">Excessive Paperwork – </w:t>
      </w:r>
      <w:r w:rsidRPr="007332EC">
        <w:rPr>
          <w:i/>
        </w:rPr>
        <w:t>Investigation Conclusion Form</w:t>
      </w:r>
    </w:p>
    <w:p w:rsidR="00C41DE0" w:rsidRDefault="00C41DE0" w:rsidP="00DB4212">
      <w:r>
        <w:t>Per Session</w:t>
      </w:r>
    </w:p>
    <w:p w:rsidR="00C41DE0" w:rsidRDefault="00C41DE0" w:rsidP="00DB4212">
      <w:r>
        <w:t>Changes to Discharge Requirements</w:t>
      </w:r>
    </w:p>
    <w:p w:rsidR="00C41DE0" w:rsidRDefault="00C41DE0" w:rsidP="00DB4212">
      <w:r>
        <w:t>2019-2020 AT Consultation Schedule</w:t>
      </w:r>
    </w:p>
    <w:p w:rsidR="00C41DE0" w:rsidRDefault="00C41DE0" w:rsidP="00DB4212"/>
    <w:p w:rsidR="00C41DE0" w:rsidRPr="007332EC" w:rsidRDefault="00C41DE0" w:rsidP="00DB4212">
      <w:pPr>
        <w:rPr>
          <w:u w:val="single"/>
        </w:rPr>
      </w:pPr>
      <w:r w:rsidRPr="007332EC">
        <w:rPr>
          <w:u w:val="single"/>
        </w:rPr>
        <w:t>Parking Permits</w:t>
      </w:r>
    </w:p>
    <w:p w:rsidR="00C41DE0" w:rsidRDefault="00C41DE0" w:rsidP="00DB4212"/>
    <w:p w:rsidR="00034997" w:rsidRDefault="003861C4" w:rsidP="00DB4212">
      <w:r>
        <w:t xml:space="preserve">Where are the parking permits for the Attendance Teacher chapter? Kim says they’re being held up at DOT – about twenty went out, but the situation is awful. AT’s need their permits. Chris says they will escalate and expedite the process. Kim assures us that </w:t>
      </w:r>
      <w:r w:rsidR="00034997">
        <w:t>parking tickets incurred on the job as a result of delayed permits will not stop the issuance of new permits.</w:t>
      </w:r>
    </w:p>
    <w:p w:rsidR="003861C4" w:rsidRDefault="003861C4" w:rsidP="00DB4212"/>
    <w:p w:rsidR="003861C4" w:rsidRDefault="003861C4" w:rsidP="00DB4212"/>
    <w:p w:rsidR="003861C4" w:rsidRPr="007332EC" w:rsidRDefault="003861C4" w:rsidP="00DB4212">
      <w:pPr>
        <w:rPr>
          <w:u w:val="single"/>
        </w:rPr>
      </w:pPr>
      <w:r w:rsidRPr="007332EC">
        <w:rPr>
          <w:u w:val="single"/>
        </w:rPr>
        <w:t>Job Description</w:t>
      </w:r>
    </w:p>
    <w:p w:rsidR="003861C4" w:rsidRDefault="003861C4" w:rsidP="00DB4212"/>
    <w:p w:rsidR="003861C4" w:rsidRDefault="003861C4" w:rsidP="00DB4212">
      <w:r>
        <w:t xml:space="preserve">Kim wants to know about the job description – is it a done deal? Steve and Debbie say yes, everything has been </w:t>
      </w:r>
      <w:r w:rsidR="007332EC">
        <w:t xml:space="preserve">agreed to by AT chapter, and </w:t>
      </w:r>
      <w:r>
        <w:t>approved by</w:t>
      </w:r>
      <w:r w:rsidR="007332EC">
        <w:t xml:space="preserve"> lawyers. UFT thought this was already being rolled out. Turns out there was an unintentional hold-up due to email miscommunication; will resend everything and roll out. Full AT Job Description will be published in upcoming Principals’ Weekly. Kim says she will send us a condensed, graphical version for use at PD presentations.</w:t>
      </w:r>
    </w:p>
    <w:p w:rsidR="007332EC" w:rsidRDefault="007332EC" w:rsidP="00DB4212"/>
    <w:p w:rsidR="007332EC" w:rsidRDefault="007332EC" w:rsidP="00DB4212"/>
    <w:p w:rsidR="008645CF" w:rsidRDefault="008645CF" w:rsidP="00DB4212"/>
    <w:p w:rsidR="008645CF" w:rsidRDefault="008645CF" w:rsidP="00DB4212"/>
    <w:p w:rsidR="007332EC" w:rsidRPr="00E12A9A" w:rsidRDefault="007332EC" w:rsidP="00DB4212">
      <w:pPr>
        <w:rPr>
          <w:u w:val="single"/>
        </w:rPr>
      </w:pPr>
      <w:r w:rsidRPr="00E12A9A">
        <w:rPr>
          <w:u w:val="single"/>
        </w:rPr>
        <w:lastRenderedPageBreak/>
        <w:t>Payroll Schools</w:t>
      </w:r>
    </w:p>
    <w:p w:rsidR="007332EC" w:rsidRDefault="007332EC" w:rsidP="00DB4212"/>
    <w:p w:rsidR="007332EC" w:rsidRDefault="007332EC" w:rsidP="00DB4212">
      <w:r>
        <w:t xml:space="preserve">Steve wants to know how we can fix “bad fits” for AT’s designated payroll schools. Kim says no problem, she will </w:t>
      </w:r>
      <w:r w:rsidR="00E12A9A">
        <w:t>do so. Steve thanks</w:t>
      </w:r>
      <w:r w:rsidR="00F331B6">
        <w:t xml:space="preserve"> Kim</w:t>
      </w:r>
      <w:r w:rsidR="00E12A9A">
        <w:t>, and wants to be looped in. Kim says she will put clarification in Principals’ Weekly. James asks who</w:t>
      </w:r>
      <w:r w:rsidR="008645CF">
        <w:t xml:space="preserve"> funds AT </w:t>
      </w:r>
      <w:proofErr w:type="gramStart"/>
      <w:r w:rsidR="008645CF">
        <w:t>payroll?</w:t>
      </w:r>
      <w:proofErr w:type="gramEnd"/>
      <w:r w:rsidR="008645CF">
        <w:t xml:space="preserve"> Kim says SAM</w:t>
      </w:r>
      <w:r w:rsidR="00E12A9A">
        <w:t xml:space="preserve"> just came out, and</w:t>
      </w:r>
      <w:r w:rsidR="008645CF">
        <w:t xml:space="preserve"> funding is by AIDP and tax levy funds.</w:t>
      </w:r>
      <w:r w:rsidR="00E12A9A">
        <w:t xml:space="preserve"> AT payroll school assignments do not affect individual school</w:t>
      </w:r>
      <w:r w:rsidR="00F331B6">
        <w:t>’s</w:t>
      </w:r>
      <w:r w:rsidR="00E12A9A">
        <w:t xml:space="preserve"> payroll.</w:t>
      </w:r>
    </w:p>
    <w:p w:rsidR="00E12A9A" w:rsidRDefault="00E12A9A" w:rsidP="00DB4212"/>
    <w:p w:rsidR="00E12A9A" w:rsidRDefault="00E12A9A" w:rsidP="00DB4212"/>
    <w:p w:rsidR="00E12A9A" w:rsidRDefault="00E12A9A" w:rsidP="00DB4212">
      <w:pPr>
        <w:rPr>
          <w:u w:val="single"/>
        </w:rPr>
      </w:pPr>
      <w:r w:rsidRPr="00F331B6">
        <w:rPr>
          <w:u w:val="single"/>
        </w:rPr>
        <w:t>Bias Sensitivity Training</w:t>
      </w:r>
    </w:p>
    <w:p w:rsidR="00F331B6" w:rsidRPr="00F331B6" w:rsidRDefault="00F331B6" w:rsidP="00DB4212">
      <w:pPr>
        <w:rPr>
          <w:u w:val="single"/>
        </w:rPr>
      </w:pPr>
      <w:r>
        <w:rPr>
          <w:u w:val="single"/>
        </w:rPr>
        <w:t>Queens North</w:t>
      </w:r>
    </w:p>
    <w:p w:rsidR="00E12A9A" w:rsidRDefault="00E12A9A" w:rsidP="00DB4212"/>
    <w:p w:rsidR="00E12A9A" w:rsidRDefault="00E12A9A" w:rsidP="00DB4212">
      <w:r>
        <w:t>Was the contentious Power Point presentation at Queens North supposed to be the DOE’s official, implicit bias training? Chris says no, it</w:t>
      </w:r>
      <w:r w:rsidR="00F331B6">
        <w:t xml:space="preserve"> was</w:t>
      </w:r>
      <w:r>
        <w:t xml:space="preserve"> separate</w:t>
      </w:r>
      <w:r w:rsidR="00F331B6">
        <w:t>,</w:t>
      </w:r>
      <w:r>
        <w:t xml:space="preserve"> in-house PD. Kim and Chris say that</w:t>
      </w:r>
      <w:r w:rsidR="00F331B6">
        <w:t xml:space="preserve"> DOE’s implicit bias training has not yet been systematically rolled out to attendance teachers. Discussion ensues. What would be best – roll-out at by title, at district level, </w:t>
      </w:r>
      <w:r w:rsidR="008645CF">
        <w:t xml:space="preserve">and </w:t>
      </w:r>
      <w:r w:rsidR="00F331B6">
        <w:t>at B</w:t>
      </w:r>
      <w:r w:rsidR="008645CF">
        <w:t>orough Support</w:t>
      </w:r>
      <w:r w:rsidR="002D4213">
        <w:t xml:space="preserve"> Centers</w:t>
      </w:r>
      <w:r w:rsidR="00065AD5">
        <w:t xml:space="preserve">? </w:t>
      </w:r>
    </w:p>
    <w:p w:rsidR="00F331B6" w:rsidRDefault="00F331B6" w:rsidP="00DB4212"/>
    <w:p w:rsidR="00F331B6" w:rsidRDefault="00F331B6" w:rsidP="00DB4212"/>
    <w:p w:rsidR="00F331B6" w:rsidRPr="00F331B6" w:rsidRDefault="00F331B6" w:rsidP="00DB4212">
      <w:pPr>
        <w:rPr>
          <w:u w:val="single"/>
        </w:rPr>
      </w:pPr>
      <w:r w:rsidRPr="00F331B6">
        <w:rPr>
          <w:u w:val="single"/>
        </w:rPr>
        <w:t>Brooklyn North</w:t>
      </w:r>
    </w:p>
    <w:p w:rsidR="00F331B6" w:rsidRDefault="00F331B6" w:rsidP="00DB4212"/>
    <w:p w:rsidR="00F331B6" w:rsidRDefault="00F331B6" w:rsidP="00DB4212">
      <w:r>
        <w:t>Steve thanks Kim for resolving policy and paperwork issues with the AT supervisor in Brooklyn North.</w:t>
      </w:r>
    </w:p>
    <w:p w:rsidR="00F331B6" w:rsidRDefault="00F331B6" w:rsidP="00DB4212"/>
    <w:p w:rsidR="00F331B6" w:rsidRDefault="00F331B6" w:rsidP="00DB4212"/>
    <w:p w:rsidR="00F331B6" w:rsidRPr="00A1171C" w:rsidRDefault="00F331B6" w:rsidP="00DB4212">
      <w:pPr>
        <w:rPr>
          <w:u w:val="single"/>
        </w:rPr>
      </w:pPr>
      <w:r w:rsidRPr="00A1171C">
        <w:rPr>
          <w:u w:val="single"/>
        </w:rPr>
        <w:t>Tenure Issues</w:t>
      </w:r>
    </w:p>
    <w:p w:rsidR="00F331B6" w:rsidRDefault="00F331B6" w:rsidP="00DB4212"/>
    <w:p w:rsidR="00F331B6" w:rsidRDefault="00A1171C" w:rsidP="00DB4212">
      <w:r>
        <w:t>Will the agreed upon framework for granting AT tenure go out to supervisors? Kim says yes, though they are just guidelines and not binding, she will get them out.</w:t>
      </w:r>
    </w:p>
    <w:p w:rsidR="00A1171C" w:rsidRDefault="00A1171C" w:rsidP="00DB4212"/>
    <w:p w:rsidR="00A1171C" w:rsidRDefault="00A1171C" w:rsidP="00DB4212"/>
    <w:p w:rsidR="00A1171C" w:rsidRPr="00A1171C" w:rsidRDefault="00A1171C" w:rsidP="00DB4212">
      <w:pPr>
        <w:rPr>
          <w:u w:val="single"/>
        </w:rPr>
      </w:pPr>
      <w:r w:rsidRPr="00A1171C">
        <w:rPr>
          <w:u w:val="single"/>
        </w:rPr>
        <w:t xml:space="preserve">Excessive Paperwork – </w:t>
      </w:r>
      <w:r w:rsidRPr="00A1171C">
        <w:rPr>
          <w:i/>
          <w:u w:val="single"/>
        </w:rPr>
        <w:t>Investigation Conclusion Form</w:t>
      </w:r>
    </w:p>
    <w:p w:rsidR="00A1171C" w:rsidRDefault="00A1171C" w:rsidP="00DB4212"/>
    <w:p w:rsidR="00F331B6" w:rsidRDefault="00A1171C" w:rsidP="00DB4212">
      <w:r>
        <w:t xml:space="preserve">Steve has heard from a lot of AT’s that the </w:t>
      </w:r>
      <w:r w:rsidRPr="00A1171C">
        <w:rPr>
          <w:i/>
        </w:rPr>
        <w:t xml:space="preserve">Investigation Conclusion </w:t>
      </w:r>
      <w:proofErr w:type="gramStart"/>
      <w:r w:rsidRPr="00A1171C">
        <w:rPr>
          <w:i/>
        </w:rPr>
        <w:t>Form</w:t>
      </w:r>
      <w:r w:rsidR="00FA69B4">
        <w:rPr>
          <w:i/>
        </w:rPr>
        <w:t>(</w:t>
      </w:r>
      <w:proofErr w:type="gramEnd"/>
      <w:r w:rsidR="00FA69B4">
        <w:rPr>
          <w:i/>
        </w:rPr>
        <w:t>ICF)</w:t>
      </w:r>
      <w:r>
        <w:rPr>
          <w:i/>
        </w:rPr>
        <w:t xml:space="preserve"> </w:t>
      </w:r>
      <w:r w:rsidRPr="00A1171C">
        <w:t>is</w:t>
      </w:r>
      <w:r>
        <w:t xml:space="preserve"> a burdensome duplication of other paperwork. Debbie wants to know if every AT is being asked to turn these </w:t>
      </w:r>
      <w:r w:rsidR="00DF7673">
        <w:t xml:space="preserve">forms </w:t>
      </w:r>
      <w:proofErr w:type="gramStart"/>
      <w:r>
        <w:t>in?</w:t>
      </w:r>
      <w:proofErr w:type="gramEnd"/>
      <w:r>
        <w:t xml:space="preserve">  Kim says they are not</w:t>
      </w:r>
      <w:r w:rsidR="00DF7673">
        <w:t>, and that they are just the same thing anyway as a Code 12 checklist. Steve asks if AT’s are being directed to turn</w:t>
      </w:r>
      <w:r w:rsidR="009B32FA">
        <w:t xml:space="preserve"> in these </w:t>
      </w:r>
      <w:r w:rsidR="00AB4EDF">
        <w:t xml:space="preserve">forms </w:t>
      </w:r>
      <w:r w:rsidR="00DF7673">
        <w:t xml:space="preserve">in Brooklyn North, as has been reported to him. Kim says </w:t>
      </w:r>
      <w:r w:rsidR="00AB4EDF">
        <w:t xml:space="preserve">no, and she would like to clarify that this form is only for discharges that don’t fit the typical pattern. Steve says these forms may be used as a guide for closing certain cases, but that there should be no requirement to turn them in. Kim agrees. Kim says that </w:t>
      </w:r>
      <w:r w:rsidR="00AB4EDF">
        <w:t>hopefully</w:t>
      </w:r>
      <w:r w:rsidR="00AB4EDF">
        <w:t xml:space="preserve"> this form is better than the previous letter format which she thought was excessive. Kim a</w:t>
      </w:r>
      <w:r w:rsidR="007752FF">
        <w:t>cknowledges</w:t>
      </w:r>
      <w:r w:rsidR="00AB4EDF">
        <w:t xml:space="preserve"> that there was a problem </w:t>
      </w:r>
      <w:r w:rsidR="007752FF">
        <w:t>with a</w:t>
      </w:r>
      <w:r w:rsidR="00AB4EDF">
        <w:t xml:space="preserve"> turn-in</w:t>
      </w:r>
      <w:r w:rsidR="00FA69B4">
        <w:t xml:space="preserve"> deadline.</w:t>
      </w:r>
      <w:r w:rsidR="00FA69B4">
        <w:t xml:space="preserve"> </w:t>
      </w:r>
      <w:r w:rsidR="00FA69B4">
        <w:t>Debbie</w:t>
      </w:r>
      <w:r w:rsidR="00FA69B4">
        <w:t xml:space="preserve"> asks if AT’s are</w:t>
      </w:r>
      <w:r w:rsidR="00FA69B4">
        <w:t xml:space="preserve"> still</w:t>
      </w:r>
      <w:r w:rsidR="00FA69B4">
        <w:t xml:space="preserve"> b</w:t>
      </w:r>
      <w:r w:rsidR="00FA69B4">
        <w:t>eing told the</w:t>
      </w:r>
      <w:r w:rsidR="00FA69B4">
        <w:t xml:space="preserve">y have to submit this </w:t>
      </w:r>
      <w:proofErr w:type="gramStart"/>
      <w:r w:rsidR="00FA69B4">
        <w:t>ICF?</w:t>
      </w:r>
      <w:proofErr w:type="gramEnd"/>
      <w:r w:rsidR="00FA69B4">
        <w:t xml:space="preserve"> Kim and Chris say no, the ICF is just a helpful tool, and Kim will clarify that to supervisors and staff. All agree that this is a good idea. </w:t>
      </w:r>
      <w:r w:rsidR="007752FF">
        <w:lastRenderedPageBreak/>
        <w:t xml:space="preserve">Debbie brings up an operational issue – that AT’s don’t have </w:t>
      </w:r>
      <w:r w:rsidR="00FA69B4">
        <w:t xml:space="preserve">appropriate </w:t>
      </w:r>
      <w:r w:rsidR="007752FF">
        <w:t>access at all sites and</w:t>
      </w:r>
      <w:r w:rsidR="00FA69B4">
        <w:t xml:space="preserve"> </w:t>
      </w:r>
      <w:r w:rsidR="007752FF">
        <w:t>district offices to computers</w:t>
      </w:r>
      <w:r w:rsidR="00FA69B4">
        <w:t xml:space="preserve"> and workspace</w:t>
      </w:r>
      <w:r w:rsidR="007752FF">
        <w:t xml:space="preserve"> to do their work, and </w:t>
      </w:r>
      <w:r w:rsidR="00FA69B4">
        <w:t xml:space="preserve">this must be corrected. </w:t>
      </w:r>
    </w:p>
    <w:p w:rsidR="00FA69B4" w:rsidRDefault="00FA69B4" w:rsidP="00DB4212"/>
    <w:p w:rsidR="00FA69B4" w:rsidRDefault="00FA69B4" w:rsidP="00DB4212"/>
    <w:p w:rsidR="00FA69B4" w:rsidRPr="00B35414" w:rsidRDefault="00FA69B4" w:rsidP="00DB4212">
      <w:pPr>
        <w:rPr>
          <w:u w:val="single"/>
        </w:rPr>
      </w:pPr>
      <w:r w:rsidRPr="00B35414">
        <w:rPr>
          <w:u w:val="single"/>
        </w:rPr>
        <w:t>Per Session</w:t>
      </w:r>
    </w:p>
    <w:p w:rsidR="00FA69B4" w:rsidRDefault="00FA69B4" w:rsidP="00DB4212"/>
    <w:p w:rsidR="00FA69B4" w:rsidRDefault="00B35414" w:rsidP="00DB4212">
      <w:r>
        <w:t xml:space="preserve">There was a lot of allocated per session money that had not been spent. Steve suggests that money could be spent by engaging AT’s in per session development of Kim’s various plans and initiatives. Chris acknowledges that </w:t>
      </w:r>
      <w:proofErr w:type="gramStart"/>
      <w:r>
        <w:t>the per</w:t>
      </w:r>
      <w:proofErr w:type="gramEnd"/>
      <w:r>
        <w:t xml:space="preserve"> session budget is discretionary, and he is interested in Steve’s suggestions on how to spend it. Kim agrees. Steve says AT’s will appreciate that.</w:t>
      </w:r>
    </w:p>
    <w:p w:rsidR="00B35414" w:rsidRDefault="00B35414" w:rsidP="00DB4212"/>
    <w:p w:rsidR="00B35414" w:rsidRDefault="00B35414" w:rsidP="00DB4212"/>
    <w:p w:rsidR="00B35414" w:rsidRPr="00B6267B" w:rsidRDefault="00B35414" w:rsidP="00DB4212">
      <w:pPr>
        <w:rPr>
          <w:u w:val="single"/>
        </w:rPr>
      </w:pPr>
      <w:r w:rsidRPr="00B6267B">
        <w:rPr>
          <w:u w:val="single"/>
        </w:rPr>
        <w:t>Changes to Discharge Requirements</w:t>
      </w:r>
    </w:p>
    <w:p w:rsidR="00B35414" w:rsidRDefault="00B35414" w:rsidP="00DB4212"/>
    <w:p w:rsidR="00B35414" w:rsidRDefault="00B35414" w:rsidP="00DB4212">
      <w:r>
        <w:t>Kim says they met with ATS people, and recent legal changes require them to make changes to the discharge process and/or paperwork. The current policies don’t</w:t>
      </w:r>
      <w:r w:rsidR="002D4213">
        <w:t xml:space="preserve"> fit the paperwork</w:t>
      </w:r>
      <w:r w:rsidR="008F391B">
        <w:t xml:space="preserve">, but she </w:t>
      </w:r>
      <w:r>
        <w:t>is trying to make</w:t>
      </w:r>
      <w:r w:rsidR="008F391B">
        <w:t xml:space="preserve"> it work. She says that many of our kids’ circumstances don’t fit NY State’s discharge criteria. Steve points out that</w:t>
      </w:r>
      <w:r w:rsidR="002D4213">
        <w:t xml:space="preserve"> there is no requirement to discharge anyone over 21.  T</w:t>
      </w:r>
      <w:r w:rsidR="008F391B">
        <w:t xml:space="preserve">he Over-21 discharges are now </w:t>
      </w:r>
      <w:r w:rsidR="002D4213">
        <w:t>written</w:t>
      </w:r>
      <w:r w:rsidR="008F391B">
        <w:t xml:space="preserve"> in a</w:t>
      </w:r>
      <w:r w:rsidR="002D4213">
        <w:t>n</w:t>
      </w:r>
      <w:r w:rsidR="008F391B">
        <w:t xml:space="preserve"> </w:t>
      </w:r>
      <w:proofErr w:type="gramStart"/>
      <w:r w:rsidR="008F391B">
        <w:t>irrelevant,</w:t>
      </w:r>
      <w:proofErr w:type="gramEnd"/>
      <w:r w:rsidR="008F391B">
        <w:t xml:space="preserve"> and confusing way</w:t>
      </w:r>
      <w:r w:rsidR="002D4213">
        <w:t xml:space="preserve"> that lets over-21’s stay in school forever</w:t>
      </w:r>
      <w:r w:rsidR="008F391B">
        <w:t>. Kim asks Steve to provide her with examples of what’s confusing, and what he’d like to improve. Steve says he just wants everything to be clear and</w:t>
      </w:r>
      <w:r w:rsidR="00AF2048">
        <w:t xml:space="preserve"> workable. The attendance teacher’s purpose is</w:t>
      </w:r>
      <w:r w:rsidR="00EC0A9D">
        <w:t xml:space="preserve"> to safeguard </w:t>
      </w:r>
      <w:r w:rsidR="00AF2048">
        <w:t>children, enable their</w:t>
      </w:r>
      <w:r w:rsidR="00EC0A9D">
        <w:t xml:space="preserve"> return to school, to investigate </w:t>
      </w:r>
      <w:r w:rsidR="009248E5">
        <w:t>unexplained absences</w:t>
      </w:r>
      <w:r w:rsidR="00EC0A9D">
        <w:t xml:space="preserve">, </w:t>
      </w:r>
      <w:r w:rsidR="009248E5">
        <w:t xml:space="preserve">to enable appropriate discharges, </w:t>
      </w:r>
      <w:r w:rsidR="00EC0A9D">
        <w:t xml:space="preserve">and to help schools keep accurate registers. He wants the </w:t>
      </w:r>
      <w:r w:rsidR="009248E5">
        <w:t xml:space="preserve">discharge code </w:t>
      </w:r>
      <w:r w:rsidR="00EC0A9D">
        <w:t>to be clear</w:t>
      </w:r>
      <w:r w:rsidR="009248E5">
        <w:t xml:space="preserve"> in it’s plain language, and not require documentation</w:t>
      </w:r>
      <w:r w:rsidR="00130A57">
        <w:t xml:space="preserve"> that is not accessi</w:t>
      </w:r>
      <w:r w:rsidR="009248E5">
        <w:t>ble to AT’s (e.g. Family Court documents, internal ACS documents, and police reports). He wants the discharge</w:t>
      </w:r>
      <w:r w:rsidR="00130A57">
        <w:t xml:space="preserve"> table to reflect the realities of the job</w:t>
      </w:r>
      <w:r w:rsidR="008F391B">
        <w:t xml:space="preserve"> </w:t>
      </w:r>
      <w:r w:rsidR="00130A57">
        <w:t>and not have to be fudged</w:t>
      </w:r>
      <w:r w:rsidR="008F391B">
        <w:t>. When asked by Steve, Chris says he has not yet checked with ATS about making their system clear and relevant to our attendance teachers. Debbie asks how would Steve like to resolve</w:t>
      </w:r>
      <w:r w:rsidR="008A7A00">
        <w:t xml:space="preserve"> </w:t>
      </w:r>
      <w:proofErr w:type="gramStart"/>
      <w:r w:rsidR="008A7A00">
        <w:t>this</w:t>
      </w:r>
      <w:r w:rsidR="008F391B">
        <w:t>?</w:t>
      </w:r>
      <w:proofErr w:type="gramEnd"/>
      <w:r w:rsidR="008F391B">
        <w:t xml:space="preserve"> Steve</w:t>
      </w:r>
      <w:r w:rsidR="008A7A00">
        <w:t xml:space="preserve"> suggests that AT’s could be paid per session to help devise a system that works.</w:t>
      </w:r>
    </w:p>
    <w:p w:rsidR="00B6267B" w:rsidRDefault="00B6267B" w:rsidP="00DB4212"/>
    <w:p w:rsidR="00B6267B" w:rsidRPr="00B6267B" w:rsidRDefault="00B6267B" w:rsidP="00DB4212">
      <w:pPr>
        <w:rPr>
          <w:u w:val="single"/>
        </w:rPr>
      </w:pPr>
      <w:r w:rsidRPr="00B6267B">
        <w:rPr>
          <w:u w:val="single"/>
        </w:rPr>
        <w:t>PD Committees</w:t>
      </w:r>
    </w:p>
    <w:p w:rsidR="00B6267B" w:rsidRDefault="00B6267B" w:rsidP="00DB4212"/>
    <w:p w:rsidR="00B6267B" w:rsidRDefault="00B6267B" w:rsidP="00DB4212">
      <w:r>
        <w:t>Debbie asks Kim about the AT PD committee. Is she working on it? Kim says she couldn’t get to it over the summer, but will do it next week. She has the postings. Chris suggests that that PD would be a good time to roll out the AT Job Description. Kim would like some PD to focus on Pillar 3 of the Job Description.</w:t>
      </w:r>
    </w:p>
    <w:p w:rsidR="00B6267B" w:rsidRDefault="00B6267B" w:rsidP="00DB4212"/>
    <w:p w:rsidR="00B6267B" w:rsidRDefault="00B6267B" w:rsidP="00DB4212"/>
    <w:p w:rsidR="00B6267B" w:rsidRDefault="00B6267B" w:rsidP="00DB4212"/>
    <w:p w:rsidR="00B6267B" w:rsidRPr="003E6B61" w:rsidRDefault="00B6267B" w:rsidP="00DB4212">
      <w:pPr>
        <w:rPr>
          <w:u w:val="single"/>
        </w:rPr>
      </w:pPr>
      <w:bookmarkStart w:id="0" w:name="_GoBack"/>
      <w:r w:rsidRPr="003E6B61">
        <w:rPr>
          <w:u w:val="single"/>
        </w:rPr>
        <w:t xml:space="preserve">2019-2020 Consultation </w:t>
      </w:r>
      <w:proofErr w:type="gramStart"/>
      <w:r w:rsidRPr="003E6B61">
        <w:rPr>
          <w:u w:val="single"/>
        </w:rPr>
        <w:t>Schedule</w:t>
      </w:r>
      <w:bookmarkEnd w:id="0"/>
      <w:proofErr w:type="gramEnd"/>
    </w:p>
    <w:p w:rsidR="00B6267B" w:rsidRDefault="00B6267B" w:rsidP="00DB4212"/>
    <w:p w:rsidR="00B6267B" w:rsidRDefault="00B6267B" w:rsidP="00DB4212">
      <w:r>
        <w:t>We agree on a schedule for the current school year:</w:t>
      </w:r>
    </w:p>
    <w:p w:rsidR="00247EB6" w:rsidRDefault="00247EB6" w:rsidP="00DB4212"/>
    <w:p w:rsidR="00B6267B" w:rsidRDefault="00B6267B" w:rsidP="00247EB6">
      <w:pPr>
        <w:ind w:left="720"/>
      </w:pPr>
      <w:r>
        <w:lastRenderedPageBreak/>
        <w:t>Wed. October 30 @ Tweed 4:30pm</w:t>
      </w:r>
    </w:p>
    <w:p w:rsidR="00B6267B" w:rsidRDefault="00247EB6" w:rsidP="00247EB6">
      <w:pPr>
        <w:ind w:left="720"/>
      </w:pPr>
      <w:proofErr w:type="gramStart"/>
      <w:r>
        <w:t>Thu.</w:t>
      </w:r>
      <w:proofErr w:type="gramEnd"/>
      <w:r>
        <w:t xml:space="preserve"> November 14 @ UFT 4:30pm</w:t>
      </w:r>
    </w:p>
    <w:p w:rsidR="00247EB6" w:rsidRDefault="00247EB6" w:rsidP="00247EB6">
      <w:pPr>
        <w:ind w:left="720"/>
      </w:pPr>
      <w:proofErr w:type="gramStart"/>
      <w:r>
        <w:t>Thu.</w:t>
      </w:r>
      <w:proofErr w:type="gramEnd"/>
      <w:r>
        <w:t xml:space="preserve"> December 12 @ Tweed 4:30pm</w:t>
      </w:r>
    </w:p>
    <w:p w:rsidR="00247EB6" w:rsidRDefault="00247EB6" w:rsidP="00247EB6">
      <w:pPr>
        <w:ind w:left="720"/>
      </w:pPr>
      <w:proofErr w:type="gramStart"/>
      <w:r>
        <w:t>Thu.</w:t>
      </w:r>
      <w:proofErr w:type="gramEnd"/>
      <w:r>
        <w:t xml:space="preserve"> </w:t>
      </w:r>
      <w:r>
        <w:t>January</w:t>
      </w:r>
      <w:r>
        <w:t xml:space="preserve"> </w:t>
      </w:r>
      <w:r>
        <w:t>9</w:t>
      </w:r>
      <w:r>
        <w:t xml:space="preserve"> @ UFT 4:30pm</w:t>
      </w:r>
    </w:p>
    <w:p w:rsidR="00247EB6" w:rsidRDefault="00247EB6" w:rsidP="00247EB6">
      <w:pPr>
        <w:ind w:left="720"/>
      </w:pPr>
      <w:proofErr w:type="gramStart"/>
      <w:r>
        <w:t>Thu.</w:t>
      </w:r>
      <w:proofErr w:type="gramEnd"/>
      <w:r>
        <w:t xml:space="preserve"> </w:t>
      </w:r>
      <w:r>
        <w:t>February</w:t>
      </w:r>
      <w:r>
        <w:t xml:space="preserve"> </w:t>
      </w:r>
      <w:r>
        <w:t>13</w:t>
      </w:r>
      <w:r>
        <w:t xml:space="preserve"> @ Tweed 4:30pm</w:t>
      </w:r>
    </w:p>
    <w:p w:rsidR="00247EB6" w:rsidRDefault="00247EB6" w:rsidP="00247EB6">
      <w:pPr>
        <w:ind w:left="720"/>
      </w:pPr>
      <w:proofErr w:type="gramStart"/>
      <w:r>
        <w:t>Thu.</w:t>
      </w:r>
      <w:proofErr w:type="gramEnd"/>
      <w:r>
        <w:t xml:space="preserve"> </w:t>
      </w:r>
      <w:r>
        <w:t>March 12</w:t>
      </w:r>
      <w:r>
        <w:t xml:space="preserve"> @ UFT 4:30pm</w:t>
      </w:r>
    </w:p>
    <w:p w:rsidR="00247EB6" w:rsidRDefault="00247EB6" w:rsidP="00247EB6">
      <w:pPr>
        <w:ind w:left="720"/>
      </w:pPr>
      <w:proofErr w:type="gramStart"/>
      <w:r>
        <w:t>Thu.</w:t>
      </w:r>
      <w:proofErr w:type="gramEnd"/>
      <w:r>
        <w:t xml:space="preserve"> </w:t>
      </w:r>
      <w:r>
        <w:t>April</w:t>
      </w:r>
      <w:r>
        <w:t xml:space="preserve"> </w:t>
      </w:r>
      <w:r>
        <w:t>23 (tentative)</w:t>
      </w:r>
      <w:r>
        <w:t xml:space="preserve"> @ Tweed 4:30pm</w:t>
      </w:r>
    </w:p>
    <w:p w:rsidR="00247EB6" w:rsidRDefault="00247EB6" w:rsidP="00247EB6">
      <w:pPr>
        <w:ind w:left="720"/>
      </w:pPr>
      <w:proofErr w:type="gramStart"/>
      <w:r>
        <w:t>Thu.</w:t>
      </w:r>
      <w:proofErr w:type="gramEnd"/>
      <w:r>
        <w:t xml:space="preserve"> </w:t>
      </w:r>
      <w:r>
        <w:t>May</w:t>
      </w:r>
      <w:r>
        <w:t xml:space="preserve"> 14 @ UFT 4:30pm</w:t>
      </w:r>
    </w:p>
    <w:p w:rsidR="00247EB6" w:rsidRDefault="00247EB6" w:rsidP="00247EB6">
      <w:pPr>
        <w:ind w:left="720"/>
      </w:pPr>
      <w:proofErr w:type="gramStart"/>
      <w:r>
        <w:t>Thu.</w:t>
      </w:r>
      <w:proofErr w:type="gramEnd"/>
      <w:r>
        <w:t xml:space="preserve"> </w:t>
      </w:r>
      <w:r>
        <w:t>June</w:t>
      </w:r>
      <w:r>
        <w:t xml:space="preserve"> 1</w:t>
      </w:r>
      <w:r>
        <w:t>1</w:t>
      </w:r>
      <w:r>
        <w:t xml:space="preserve"> @ Tweed 4:30pm</w:t>
      </w:r>
    </w:p>
    <w:p w:rsidR="00247EB6" w:rsidRDefault="00247EB6" w:rsidP="00247EB6">
      <w:pPr>
        <w:ind w:left="720"/>
      </w:pPr>
    </w:p>
    <w:p w:rsidR="00247EB6" w:rsidRDefault="00247EB6" w:rsidP="00247EB6">
      <w:r>
        <w:t>Meeting adjourned, 5:38pm.</w:t>
      </w:r>
    </w:p>
    <w:p w:rsidR="00B6267B" w:rsidRDefault="00B6267B" w:rsidP="00DB4212"/>
    <w:p w:rsidR="00B35414" w:rsidRDefault="00B35414" w:rsidP="00DB4212"/>
    <w:p w:rsidR="00B35414" w:rsidRDefault="00B35414" w:rsidP="00DB4212"/>
    <w:p w:rsidR="00B35414" w:rsidRDefault="00B35414" w:rsidP="00DB4212"/>
    <w:p w:rsidR="00FA69B4" w:rsidRDefault="00FA69B4" w:rsidP="00DB4212"/>
    <w:p w:rsidR="00F331B6" w:rsidRDefault="00F331B6" w:rsidP="00DB4212"/>
    <w:p w:rsidR="00F331B6" w:rsidRDefault="00F331B6" w:rsidP="00DB4212"/>
    <w:p w:rsidR="00F331B6" w:rsidRDefault="00F331B6" w:rsidP="00DB4212"/>
    <w:p w:rsidR="00E12A9A" w:rsidRDefault="00E12A9A" w:rsidP="00DB4212"/>
    <w:p w:rsidR="00E12A9A" w:rsidRPr="00DB4212" w:rsidRDefault="00E12A9A" w:rsidP="00DB4212"/>
    <w:sectPr w:rsidR="00E12A9A" w:rsidRPr="00DB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12"/>
    <w:rsid w:val="00034997"/>
    <w:rsid w:val="00065AD5"/>
    <w:rsid w:val="000B5DA4"/>
    <w:rsid w:val="00130A57"/>
    <w:rsid w:val="00247EB6"/>
    <w:rsid w:val="002D4213"/>
    <w:rsid w:val="003861C4"/>
    <w:rsid w:val="003E6B61"/>
    <w:rsid w:val="007332EC"/>
    <w:rsid w:val="007752FF"/>
    <w:rsid w:val="008645CF"/>
    <w:rsid w:val="008A7A00"/>
    <w:rsid w:val="008F391B"/>
    <w:rsid w:val="009248E5"/>
    <w:rsid w:val="009B32FA"/>
    <w:rsid w:val="00A1171C"/>
    <w:rsid w:val="00AB4EDF"/>
    <w:rsid w:val="00AF2048"/>
    <w:rsid w:val="00B35414"/>
    <w:rsid w:val="00B6267B"/>
    <w:rsid w:val="00C41DE0"/>
    <w:rsid w:val="00DB4212"/>
    <w:rsid w:val="00DF7673"/>
    <w:rsid w:val="00E12A9A"/>
    <w:rsid w:val="00EC0A9D"/>
    <w:rsid w:val="00F331B6"/>
    <w:rsid w:val="00FA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1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1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Fischer</dc:creator>
  <cp:lastModifiedBy>Bennett Fischer</cp:lastModifiedBy>
  <cp:revision>10</cp:revision>
  <dcterms:created xsi:type="dcterms:W3CDTF">2019-10-11T17:05:00Z</dcterms:created>
  <dcterms:modified xsi:type="dcterms:W3CDTF">2019-10-11T21:43:00Z</dcterms:modified>
</cp:coreProperties>
</file>